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A2EF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55918D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BDA94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133D6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27EFB0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3073C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D9498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E6E437" w14:textId="734262AC"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A42377">
        <w:rPr>
          <w:rFonts w:ascii="Times New Roman" w:hAnsi="Times New Roman" w:cs="Times New Roman"/>
          <w:sz w:val="24"/>
          <w:szCs w:val="24"/>
        </w:rPr>
        <w:t>Местную администрацию Муниципального образования Муниципальный округ Гражданка</w:t>
      </w:r>
    </w:p>
    <w:p w14:paraId="04CDC47C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64F78CDB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07E3962A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1046C40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61B9A66B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2A32488A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66159EA9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6674B300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2603FFA3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0272D4A1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0A53D1C0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4CA25B23" w14:textId="3982EB7E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A42377">
        <w:rPr>
          <w:rFonts w:ascii="Times New Roman" w:hAnsi="Times New Roman" w:cs="Times New Roman"/>
          <w:sz w:val="20"/>
          <w:szCs w:val="24"/>
        </w:rPr>
        <w:t>муниципального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0B8F3AE1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10D286E2" w14:textId="1E437155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="00A42377">
        <w:rPr>
          <w:rFonts w:ascii="Times New Roman" w:hAnsi="Times New Roman" w:cs="Times New Roman"/>
          <w:sz w:val="20"/>
          <w:szCs w:val="24"/>
        </w:rPr>
        <w:t xml:space="preserve"> 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778D47F7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020ED3F5" w14:textId="4D1247FB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A42377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служащий)</w:t>
      </w:r>
    </w:p>
    <w:p w14:paraId="0DE60FFC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4DFFEFF2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6EA4E6A3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4730DF3E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38F13A3F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19544BDF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51EF5A57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699B83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7C7FDD9B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42377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9766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</cp:revision>
  <cp:lastPrinted>2014-01-15T04:36:00Z</cp:lastPrinted>
  <dcterms:created xsi:type="dcterms:W3CDTF">2021-08-12T12:44:00Z</dcterms:created>
  <dcterms:modified xsi:type="dcterms:W3CDTF">2021-08-12T12:44:00Z</dcterms:modified>
</cp:coreProperties>
</file>