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1" w:rsidRPr="00D17676" w:rsidRDefault="003943A1" w:rsidP="00D17676">
      <w:pPr>
        <w:adjustRightInd w:val="0"/>
        <w:jc w:val="right"/>
      </w:pPr>
      <w:r w:rsidRPr="00D17676">
        <w:t xml:space="preserve">Приложение№ 4 </w:t>
      </w:r>
      <w:proofErr w:type="gramStart"/>
      <w:r w:rsidRPr="00D17676">
        <w:t>к</w:t>
      </w:r>
      <w:proofErr w:type="gramEnd"/>
      <w:r w:rsidRPr="00D17676">
        <w:t xml:space="preserve"> </w:t>
      </w:r>
    </w:p>
    <w:p w:rsidR="003943A1" w:rsidRPr="009D5D02" w:rsidRDefault="003943A1" w:rsidP="00D17676">
      <w:pPr>
        <w:adjustRightInd w:val="0"/>
        <w:jc w:val="right"/>
      </w:pPr>
      <w:r w:rsidRPr="009D5D02">
        <w:t>к решению избирательной комиссии</w:t>
      </w:r>
    </w:p>
    <w:p w:rsidR="003943A1" w:rsidRPr="009D5D02" w:rsidRDefault="003943A1" w:rsidP="00D17676">
      <w:pPr>
        <w:adjustRightInd w:val="0"/>
        <w:jc w:val="right"/>
      </w:pPr>
      <w:r w:rsidRPr="009D5D02">
        <w:t>Муниципального образования</w:t>
      </w:r>
    </w:p>
    <w:p w:rsidR="003943A1" w:rsidRPr="009D5D02" w:rsidRDefault="003943A1" w:rsidP="00D17676">
      <w:pPr>
        <w:adjustRightInd w:val="0"/>
        <w:jc w:val="right"/>
      </w:pPr>
      <w:r w:rsidRPr="009D5D02">
        <w:t>Муниципального округа Гражданка</w:t>
      </w:r>
    </w:p>
    <w:p w:rsidR="003943A1" w:rsidRPr="009D5D02" w:rsidRDefault="003943A1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3943A1" w:rsidRDefault="003943A1" w:rsidP="00D17676">
      <w:pPr>
        <w:spacing w:before="67"/>
        <w:ind w:left="5164" w:right="145" w:firstLine="3058"/>
        <w:jc w:val="right"/>
        <w:rPr>
          <w:sz w:val="13"/>
        </w:rPr>
      </w:pPr>
    </w:p>
    <w:p w:rsidR="003943A1" w:rsidRDefault="003943A1" w:rsidP="00395B0E">
      <w:pPr>
        <w:pStyle w:val="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3943A1" w:rsidRDefault="003943A1" w:rsidP="00395B0E">
      <w:pPr>
        <w:pStyle w:val="a3"/>
        <w:spacing w:line="275" w:lineRule="exact"/>
        <w:ind w:left="1746" w:right="1773"/>
        <w:jc w:val="center"/>
      </w:pPr>
      <w:r>
        <w:t>(указать первый или итоговый)</w:t>
      </w:r>
    </w:p>
    <w:p w:rsidR="003943A1" w:rsidRDefault="003943A1" w:rsidP="00395B0E">
      <w:pPr>
        <w:pStyle w:val="a3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3943A1" w:rsidRDefault="003943A1" w:rsidP="00395B0E">
      <w:pPr>
        <w:pStyle w:val="a3"/>
        <w:rPr>
          <w:sz w:val="20"/>
        </w:rPr>
      </w:pPr>
    </w:p>
    <w:p w:rsidR="003943A1" w:rsidRPr="00220524" w:rsidRDefault="00132A83" w:rsidP="00220524">
      <w:pPr>
        <w:pStyle w:val="a3"/>
        <w:spacing w:before="1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211454</wp:posOffset>
                </wp:positionV>
                <wp:extent cx="5887085" cy="0"/>
                <wp:effectExtent l="0" t="0" r="18415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proofErr w:type="spellStart"/>
      <w:r w:rsidR="00203B48">
        <w:rPr>
          <w:b/>
          <w:sz w:val="25"/>
        </w:rPr>
        <w:t>Лапшангская</w:t>
      </w:r>
      <w:proofErr w:type="spellEnd"/>
      <w:r w:rsidR="00203B48">
        <w:rPr>
          <w:b/>
          <w:sz w:val="25"/>
        </w:rPr>
        <w:t xml:space="preserve"> Анастасия Викторовна</w:t>
      </w:r>
    </w:p>
    <w:p w:rsidR="003943A1" w:rsidRDefault="003943A1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3943A1" w:rsidRPr="00334CBD" w:rsidRDefault="003943A1" w:rsidP="00395B0E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3943A1" w:rsidRDefault="003943A1" w:rsidP="00395B0E">
      <w:pPr>
        <w:pStyle w:val="a3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3943A1" w:rsidRDefault="003943A1" w:rsidP="00395B0E">
      <w:pPr>
        <w:spacing w:after="120" w:line="194" w:lineRule="exact"/>
        <w:ind w:left="2985"/>
        <w:rPr>
          <w:i/>
          <w:sz w:val="20"/>
        </w:rPr>
      </w:pPr>
    </w:p>
    <w:p w:rsidR="003943A1" w:rsidRPr="00220524" w:rsidRDefault="003943A1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 w:rsidRPr="00132A83">
        <w:rPr>
          <w:b/>
          <w:sz w:val="24"/>
          <w:szCs w:val="24"/>
          <w:u w:val="single"/>
        </w:rPr>
        <w:t>40810810</w:t>
      </w:r>
      <w:r w:rsidR="00132A83" w:rsidRPr="00132A83">
        <w:rPr>
          <w:b/>
          <w:sz w:val="24"/>
          <w:szCs w:val="24"/>
          <w:u w:val="single"/>
        </w:rPr>
        <w:t>7</w:t>
      </w:r>
      <w:r w:rsidRPr="00132A83">
        <w:rPr>
          <w:b/>
          <w:sz w:val="24"/>
          <w:szCs w:val="24"/>
          <w:u w:val="single"/>
        </w:rPr>
        <w:t>5500900</w:t>
      </w:r>
      <w:r w:rsidR="00132A83">
        <w:rPr>
          <w:b/>
          <w:sz w:val="24"/>
          <w:szCs w:val="24"/>
          <w:u w:val="single"/>
        </w:rPr>
        <w:t>3690</w:t>
      </w:r>
    </w:p>
    <w:p w:rsidR="003943A1" w:rsidRDefault="003943A1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3943A1" w:rsidRDefault="003943A1" w:rsidP="00220524">
      <w:pPr>
        <w:pStyle w:val="a3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 w:rsidRPr="00132A83">
        <w:rPr>
          <w:spacing w:val="-8"/>
        </w:rPr>
        <w:t xml:space="preserve">« </w:t>
      </w:r>
      <w:r w:rsidR="00203B48" w:rsidRPr="00132A83">
        <w:rPr>
          <w:spacing w:val="-8"/>
        </w:rPr>
        <w:t>0</w:t>
      </w:r>
      <w:r w:rsidR="00132A83" w:rsidRPr="00132A83">
        <w:rPr>
          <w:spacing w:val="-8"/>
        </w:rPr>
        <w:t>2</w:t>
      </w:r>
      <w:r w:rsidRPr="00132A83">
        <w:rPr>
          <w:spacing w:val="-8"/>
        </w:rPr>
        <w:t xml:space="preserve"> » </w:t>
      </w:r>
      <w:r w:rsidR="00203B48" w:rsidRPr="00132A83">
        <w:rPr>
          <w:spacing w:val="-8"/>
        </w:rPr>
        <w:t>июля</w:t>
      </w:r>
      <w:r w:rsidRPr="00132A83">
        <w:rPr>
          <w:spacing w:val="-8"/>
        </w:rPr>
        <w:t xml:space="preserve">   20</w:t>
      </w:r>
      <w:r w:rsidRPr="00132A83">
        <w:t>19 года</w:t>
      </w:r>
    </w:p>
    <w:p w:rsidR="003943A1" w:rsidRDefault="003943A1" w:rsidP="00395B0E">
      <w:pPr>
        <w:pStyle w:val="a3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8"/>
        <w:gridCol w:w="1622"/>
        <w:gridCol w:w="28"/>
      </w:tblGrid>
      <w:tr w:rsidR="003943A1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3943A1" w:rsidRPr="00892590" w:rsidRDefault="003943A1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Строка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финансового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отчета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Шифр</w:t>
            </w:r>
            <w:proofErr w:type="spellEnd"/>
          </w:p>
          <w:p w:rsidR="003943A1" w:rsidRPr="00892590" w:rsidRDefault="003943A1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строки</w:t>
            </w:r>
            <w:proofErr w:type="spellEnd"/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Сумма</w:t>
            </w:r>
            <w:proofErr w:type="spellEnd"/>
            <w:r w:rsidRPr="00892590">
              <w:rPr>
                <w:b/>
                <w:sz w:val="24"/>
                <w:lang w:val="en-US"/>
              </w:rPr>
              <w:t>,</w:t>
            </w:r>
          </w:p>
          <w:p w:rsidR="003943A1" w:rsidRPr="00892590" w:rsidRDefault="003943A1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proofErr w:type="spellStart"/>
            <w:proofErr w:type="gramStart"/>
            <w:r w:rsidRPr="00892590">
              <w:rPr>
                <w:b/>
                <w:sz w:val="24"/>
                <w:lang w:val="en-US"/>
              </w:rPr>
              <w:t>руб</w:t>
            </w:r>
            <w:proofErr w:type="spellEnd"/>
            <w:proofErr w:type="gramEnd"/>
            <w:r w:rsidRPr="00892590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Примечание</w:t>
            </w:r>
            <w:proofErr w:type="spellEnd"/>
          </w:p>
        </w:tc>
      </w:tr>
      <w:tr w:rsidR="003943A1" w:rsidTr="00892590">
        <w:trPr>
          <w:trHeight w:val="277"/>
        </w:trPr>
        <w:tc>
          <w:tcPr>
            <w:tcW w:w="5638" w:type="dxa"/>
            <w:gridSpan w:val="2"/>
          </w:tcPr>
          <w:p w:rsidR="003943A1" w:rsidRPr="00892590" w:rsidRDefault="003943A1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всего</w:t>
            </w:r>
            <w:proofErr w:type="spellEnd"/>
            <w:r w:rsidRPr="00892590">
              <w:rPr>
                <w:sz w:val="24"/>
                <w:lang w:val="en-US"/>
              </w:rPr>
              <w:t xml:space="preserve"> (стр.10= </w:t>
            </w:r>
            <w:proofErr w:type="spellStart"/>
            <w:r w:rsidRPr="00892590">
              <w:rPr>
                <w:sz w:val="24"/>
                <w:lang w:val="en-US"/>
              </w:rPr>
              <w:t>стр</w:t>
            </w:r>
            <w:proofErr w:type="spellEnd"/>
            <w:r w:rsidRPr="00892590">
              <w:rPr>
                <w:sz w:val="24"/>
                <w:lang w:val="en-US"/>
              </w:rPr>
              <w:t>. 20+стр. 70)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9529" w:type="dxa"/>
            <w:gridSpan w:val="5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43A1" w:rsidTr="00892590">
        <w:trPr>
          <w:trHeight w:val="827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7"/>
              <w:rPr>
                <w:sz w:val="23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9529" w:type="dxa"/>
            <w:gridSpan w:val="5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43A1" w:rsidTr="00892590">
        <w:trPr>
          <w:trHeight w:val="364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Собственные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827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 xml:space="preserve">Средства, выделенные кандидату </w:t>
            </w:r>
            <w:proofErr w:type="gramStart"/>
            <w:r w:rsidRPr="00892590">
              <w:rPr>
                <w:sz w:val="24"/>
              </w:rPr>
              <w:t>выдвинувшим</w:t>
            </w:r>
            <w:proofErr w:type="gramEnd"/>
            <w:r w:rsidRPr="00892590">
              <w:rPr>
                <w:sz w:val="24"/>
              </w:rPr>
              <w:t xml:space="preserve"> его избирательным</w:t>
            </w:r>
          </w:p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объединением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479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Добровольные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пожертвования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Добровольные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пожертвования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юридических</w:t>
            </w:r>
            <w:proofErr w:type="spellEnd"/>
          </w:p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лиц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1379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rPr>
                <w:sz w:val="26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3943A1" w:rsidRPr="00892590" w:rsidRDefault="003943A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rPr>
                <w:sz w:val="26"/>
              </w:rPr>
            </w:pPr>
          </w:p>
          <w:p w:rsidR="003943A1" w:rsidRPr="00892590" w:rsidRDefault="003943A1" w:rsidP="00892590">
            <w:pPr>
              <w:pStyle w:val="TableParagraph"/>
              <w:spacing w:before="7"/>
              <w:rPr>
                <w:sz w:val="21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277"/>
        </w:trPr>
        <w:tc>
          <w:tcPr>
            <w:tcW w:w="9529" w:type="dxa"/>
            <w:gridSpan w:val="5"/>
          </w:tcPr>
          <w:p w:rsidR="003943A1" w:rsidRPr="00892590" w:rsidRDefault="003943A1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Собственные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</w:tbl>
    <w:p w:rsidR="003943A1" w:rsidRPr="00395B0E" w:rsidRDefault="003943A1" w:rsidP="00395B0E">
      <w:pPr>
        <w:rPr>
          <w:color w:val="FF0000"/>
        </w:rPr>
        <w:sectPr w:rsidR="003943A1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628"/>
      </w:tblGrid>
      <w:tr w:rsidR="003943A1" w:rsidTr="00892590">
        <w:trPr>
          <w:trHeight w:val="275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1.2.3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Средства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юридических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лиц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943A1" w:rsidTr="00892590">
        <w:trPr>
          <w:trHeight w:val="829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 xml:space="preserve">Возвращено денежных средств </w:t>
            </w:r>
            <w:proofErr w:type="gramStart"/>
            <w:r w:rsidRPr="00892590">
              <w:rPr>
                <w:sz w:val="24"/>
              </w:rPr>
              <w:t>из</w:t>
            </w:r>
            <w:proofErr w:type="gramEnd"/>
          </w:p>
          <w:p w:rsidR="003943A1" w:rsidRPr="00892590" w:rsidRDefault="003943A1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3"/>
              <w:rPr>
                <w:sz w:val="23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9529" w:type="dxa"/>
            <w:gridSpan w:val="5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1103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 xml:space="preserve">(стр.140= </w:t>
            </w:r>
            <w:proofErr w:type="spellStart"/>
            <w:r w:rsidRPr="00892590">
              <w:rPr>
                <w:sz w:val="24"/>
                <w:lang w:val="en-US"/>
              </w:rPr>
              <w:t>стр</w:t>
            </w:r>
            <w:proofErr w:type="spellEnd"/>
            <w:r w:rsidRPr="00892590">
              <w:rPr>
                <w:sz w:val="24"/>
                <w:lang w:val="en-US"/>
              </w:rPr>
              <w:t>. 150+стр. 160+стр.170)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9529" w:type="dxa"/>
            <w:gridSpan w:val="5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</w:tr>
      <w:tr w:rsidR="003943A1" w:rsidTr="00892590">
        <w:trPr>
          <w:trHeight w:val="1333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rPr>
                <w:sz w:val="26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rPr>
                <w:sz w:val="26"/>
              </w:rPr>
            </w:pPr>
          </w:p>
          <w:p w:rsidR="003943A1" w:rsidRPr="00892590" w:rsidRDefault="003943A1" w:rsidP="00892590">
            <w:pPr>
              <w:pStyle w:val="TableParagraph"/>
              <w:spacing w:before="3"/>
              <w:rPr>
                <w:sz w:val="33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1379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rPr>
                <w:sz w:val="26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gramStart"/>
            <w:r w:rsidRPr="00892590">
              <w:rPr>
                <w:sz w:val="24"/>
              </w:rPr>
              <w:t>м), о), п) п.6 и п.8 ст.58 ФЗ № 67-ФЗ)</w:t>
            </w:r>
            <w:proofErr w:type="gram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rPr>
                <w:sz w:val="26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rPr>
                <w:sz w:val="21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827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286"/>
              <w:rPr>
                <w:sz w:val="24"/>
              </w:rPr>
            </w:pPr>
            <w:proofErr w:type="gramStart"/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  <w:proofErr w:type="gramEnd"/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818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7"/>
              <w:rPr>
                <w:sz w:val="38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553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9529" w:type="dxa"/>
            <w:gridSpan w:val="5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 xml:space="preserve">в </w:t>
            </w:r>
            <w:proofErr w:type="spellStart"/>
            <w:r w:rsidRPr="00892590">
              <w:rPr>
                <w:b/>
                <w:sz w:val="24"/>
                <w:lang w:val="en-US"/>
              </w:rPr>
              <w:t>том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числе</w:t>
            </w:r>
            <w:proofErr w:type="spellEnd"/>
          </w:p>
        </w:tc>
      </w:tr>
      <w:tr w:rsidR="003943A1" w:rsidTr="00892590">
        <w:trPr>
          <w:trHeight w:val="827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подписей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для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сбора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подписей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1382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rPr>
                <w:sz w:val="26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943A1" w:rsidRPr="00892590" w:rsidRDefault="003943A1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rPr>
                <w:sz w:val="26"/>
              </w:rPr>
            </w:pPr>
          </w:p>
          <w:p w:rsidR="003943A1" w:rsidRPr="00892590" w:rsidRDefault="003943A1" w:rsidP="00892590">
            <w:pPr>
              <w:pStyle w:val="TableParagraph"/>
              <w:spacing w:before="3"/>
              <w:rPr>
                <w:sz w:val="21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275"/>
        </w:trPr>
        <w:tc>
          <w:tcPr>
            <w:tcW w:w="9529" w:type="dxa"/>
            <w:gridSpan w:val="5"/>
          </w:tcPr>
          <w:p w:rsidR="003943A1" w:rsidRPr="00892590" w:rsidRDefault="003943A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proofErr w:type="spellStart"/>
            <w:r w:rsidRPr="00892590">
              <w:rPr>
                <w:b/>
                <w:sz w:val="24"/>
                <w:lang w:val="en-US"/>
              </w:rPr>
              <w:t>из</w:t>
            </w:r>
            <w:proofErr w:type="spellEnd"/>
            <w:r w:rsidRPr="008925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b/>
                <w:sz w:val="24"/>
                <w:lang w:val="en-US"/>
              </w:rPr>
              <w:t>них</w:t>
            </w:r>
            <w:proofErr w:type="spellEnd"/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 xml:space="preserve">На предвыборную агитацию </w:t>
            </w:r>
            <w:proofErr w:type="gramStart"/>
            <w:r w:rsidRPr="00892590">
              <w:rPr>
                <w:sz w:val="24"/>
              </w:rPr>
              <w:t>через</w:t>
            </w:r>
            <w:proofErr w:type="gramEnd"/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 xml:space="preserve">На выпуск и распространение </w:t>
            </w:r>
            <w:proofErr w:type="gramStart"/>
            <w:r w:rsidRPr="00892590">
              <w:rPr>
                <w:sz w:val="24"/>
              </w:rPr>
              <w:t>печатных</w:t>
            </w:r>
            <w:proofErr w:type="gramEnd"/>
            <w:r w:rsidRPr="00892590">
              <w:rPr>
                <w:sz w:val="24"/>
              </w:rPr>
              <w:t xml:space="preserve"> и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иных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агитационных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943A1" w:rsidTr="00892590">
        <w:trPr>
          <w:trHeight w:val="36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 xml:space="preserve">На проведение </w:t>
            </w:r>
            <w:proofErr w:type="gramStart"/>
            <w:r w:rsidRPr="00892590">
              <w:rPr>
                <w:sz w:val="24"/>
              </w:rPr>
              <w:t>публичных</w:t>
            </w:r>
            <w:proofErr w:type="gramEnd"/>
            <w:r w:rsidRPr="00892590">
              <w:rPr>
                <w:sz w:val="24"/>
              </w:rPr>
              <w:t xml:space="preserve"> массовых</w:t>
            </w:r>
          </w:p>
          <w:p w:rsidR="003943A1" w:rsidRPr="00892590" w:rsidRDefault="003943A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3943A1" w:rsidRPr="00892590" w:rsidRDefault="003943A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3943A1" w:rsidRDefault="003943A1" w:rsidP="00395B0E">
      <w:pPr>
        <w:rPr>
          <w:sz w:val="24"/>
        </w:rPr>
        <w:sectPr w:rsidR="003943A1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597"/>
      </w:tblGrid>
      <w:tr w:rsidR="003943A1" w:rsidTr="00892590">
        <w:trPr>
          <w:trHeight w:val="551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3.2.5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 xml:space="preserve">На оплату работ (услуг) </w:t>
            </w:r>
            <w:proofErr w:type="gramStart"/>
            <w:r w:rsidRPr="00892590">
              <w:rPr>
                <w:sz w:val="24"/>
              </w:rPr>
              <w:t>информационного</w:t>
            </w:r>
            <w:proofErr w:type="gramEnd"/>
            <w:r w:rsidRPr="00892590">
              <w:rPr>
                <w:sz w:val="24"/>
              </w:rPr>
              <w:t xml:space="preserve"> и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консультационного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характера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1379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rPr>
                <w:sz w:val="26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proofErr w:type="spellStart"/>
            <w:r w:rsidRPr="00892590">
              <w:rPr>
                <w:sz w:val="24"/>
                <w:lang w:val="en-US"/>
              </w:rPr>
              <w:t>избирательной</w:t>
            </w:r>
            <w:proofErr w:type="spellEnd"/>
            <w:r w:rsidRPr="00892590">
              <w:rPr>
                <w:sz w:val="24"/>
                <w:lang w:val="en-US"/>
              </w:rPr>
              <w:t xml:space="preserve"> </w:t>
            </w:r>
            <w:proofErr w:type="spellStart"/>
            <w:r w:rsidRPr="00892590">
              <w:rPr>
                <w:sz w:val="24"/>
                <w:lang w:val="en-US"/>
              </w:rPr>
              <w:t>кампании</w:t>
            </w:r>
            <w:proofErr w:type="spellEnd"/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rPr>
                <w:sz w:val="26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913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892590">
              <w:rPr>
                <w:sz w:val="24"/>
              </w:rPr>
              <w:t>перечисленным</w:t>
            </w:r>
            <w:proofErr w:type="gramEnd"/>
            <w:r w:rsidRPr="00892590">
              <w:rPr>
                <w:sz w:val="24"/>
              </w:rPr>
              <w:t xml:space="preserve"> в избирательный фонд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10"/>
              <w:rPr>
                <w:sz w:val="26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  <w:tr w:rsidR="003943A1" w:rsidTr="00892590">
        <w:trPr>
          <w:trHeight w:val="1103"/>
        </w:trPr>
        <w:tc>
          <w:tcPr>
            <w:tcW w:w="710" w:type="dxa"/>
          </w:tcPr>
          <w:p w:rsidR="003943A1" w:rsidRPr="00892590" w:rsidRDefault="003943A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3943A1" w:rsidRPr="00892590" w:rsidRDefault="003943A1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3943A1" w:rsidRPr="00892590" w:rsidRDefault="003943A1" w:rsidP="00892590">
            <w:pPr>
              <w:pStyle w:val="TableParagraph"/>
              <w:ind w:left="69"/>
              <w:rPr>
                <w:sz w:val="24"/>
              </w:rPr>
            </w:pPr>
            <w:proofErr w:type="gramStart"/>
            <w:r w:rsidRPr="00892590">
              <w:rPr>
                <w:sz w:val="24"/>
              </w:rPr>
              <w:t>(стр. 300 = стр. 10 - стр. 120 - стр. 190 - стр.</w:t>
            </w:r>
            <w:proofErr w:type="gramEnd"/>
          </w:p>
          <w:p w:rsidR="003943A1" w:rsidRPr="00892590" w:rsidRDefault="003943A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3943A1" w:rsidRPr="00892590" w:rsidRDefault="003943A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3943A1" w:rsidRPr="00892590" w:rsidRDefault="003943A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3943A1" w:rsidRPr="00892590" w:rsidRDefault="003943A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3943A1" w:rsidRPr="00892590" w:rsidRDefault="003943A1" w:rsidP="00892590">
            <w:pPr>
              <w:pStyle w:val="TableParagraph"/>
              <w:rPr>
                <w:lang w:val="en-US"/>
              </w:rPr>
            </w:pPr>
          </w:p>
        </w:tc>
      </w:tr>
    </w:tbl>
    <w:p w:rsidR="003943A1" w:rsidRDefault="003943A1" w:rsidP="00220524">
      <w:pPr>
        <w:pStyle w:val="a3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3943A1" w:rsidRDefault="003943A1" w:rsidP="00395B0E">
      <w:pPr>
        <w:pStyle w:val="a3"/>
        <w:rPr>
          <w:sz w:val="20"/>
        </w:rPr>
      </w:pPr>
    </w:p>
    <w:p w:rsidR="003943A1" w:rsidRPr="00132A83" w:rsidRDefault="00132A83" w:rsidP="00395B0E">
      <w:pPr>
        <w:pStyle w:val="a3"/>
        <w:spacing w:before="7"/>
        <w:rPr>
          <w:sz w:val="22"/>
          <w:szCs w:val="22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22"/>
          <w:szCs w:val="22"/>
        </w:rPr>
        <w:t>02.07.2019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proofErr w:type="spellStart"/>
      <w:r>
        <w:rPr>
          <w:sz w:val="22"/>
          <w:szCs w:val="22"/>
        </w:rPr>
        <w:t>Лапшангская</w:t>
      </w:r>
      <w:proofErr w:type="spellEnd"/>
      <w:r>
        <w:rPr>
          <w:sz w:val="22"/>
          <w:szCs w:val="22"/>
        </w:rPr>
        <w:t xml:space="preserve"> Анастасия Викторовна</w:t>
      </w:r>
    </w:p>
    <w:tbl>
      <w:tblPr>
        <w:tblW w:w="8343" w:type="dxa"/>
        <w:tblInd w:w="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25"/>
        <w:gridCol w:w="3949"/>
      </w:tblGrid>
      <w:tr w:rsidR="003943A1" w:rsidTr="00132A83">
        <w:trPr>
          <w:trHeight w:val="222"/>
        </w:trPr>
        <w:tc>
          <w:tcPr>
            <w:tcW w:w="3969" w:type="dxa"/>
            <w:tcBorders>
              <w:top w:val="single" w:sz="4" w:space="0" w:color="auto"/>
            </w:tcBorders>
          </w:tcPr>
          <w:p w:rsidR="003943A1" w:rsidRPr="00892590" w:rsidRDefault="003943A1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  <w:lang w:val="en-US"/>
              </w:rPr>
            </w:pPr>
            <w:r w:rsidRPr="00892590">
              <w:rPr>
                <w:i/>
                <w:sz w:val="20"/>
                <w:lang w:val="en-US"/>
              </w:rPr>
              <w:t>(</w:t>
            </w:r>
            <w:proofErr w:type="spellStart"/>
            <w:r w:rsidRPr="00892590">
              <w:rPr>
                <w:i/>
                <w:sz w:val="20"/>
                <w:lang w:val="en-US"/>
              </w:rPr>
              <w:t>подпись</w:t>
            </w:r>
            <w:proofErr w:type="spellEnd"/>
            <w:r w:rsidRPr="00892590">
              <w:rPr>
                <w:i/>
                <w:sz w:val="20"/>
                <w:lang w:val="en-US"/>
              </w:rPr>
              <w:t xml:space="preserve">, </w:t>
            </w:r>
            <w:proofErr w:type="spellStart"/>
            <w:r w:rsidRPr="00892590">
              <w:rPr>
                <w:i/>
                <w:sz w:val="20"/>
                <w:lang w:val="en-US"/>
              </w:rPr>
              <w:t>дата</w:t>
            </w:r>
            <w:proofErr w:type="spellEnd"/>
            <w:r w:rsidRPr="00892590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3943A1" w:rsidRPr="00892590" w:rsidRDefault="003943A1" w:rsidP="00892590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3943A1" w:rsidRPr="00892590" w:rsidRDefault="003943A1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92590">
              <w:rPr>
                <w:i/>
                <w:sz w:val="20"/>
                <w:lang w:val="en-US"/>
              </w:rPr>
              <w:t>(</w:t>
            </w:r>
            <w:proofErr w:type="spellStart"/>
            <w:r w:rsidRPr="00892590">
              <w:rPr>
                <w:i/>
                <w:sz w:val="20"/>
                <w:lang w:val="en-US"/>
              </w:rPr>
              <w:t>фамилия</w:t>
            </w:r>
            <w:proofErr w:type="spellEnd"/>
            <w:r w:rsidRPr="00892590">
              <w:rPr>
                <w:i/>
                <w:sz w:val="20"/>
                <w:lang w:val="en-US"/>
              </w:rPr>
              <w:t xml:space="preserve">, </w:t>
            </w:r>
            <w:proofErr w:type="spellStart"/>
            <w:r w:rsidRPr="00892590">
              <w:rPr>
                <w:i/>
                <w:sz w:val="20"/>
                <w:lang w:val="en-US"/>
              </w:rPr>
              <w:t>имя</w:t>
            </w:r>
            <w:proofErr w:type="spellEnd"/>
            <w:r w:rsidRPr="00892590">
              <w:rPr>
                <w:i/>
                <w:sz w:val="20"/>
                <w:lang w:val="en-US"/>
              </w:rPr>
              <w:t xml:space="preserve">, </w:t>
            </w:r>
            <w:proofErr w:type="spellStart"/>
            <w:r w:rsidRPr="00892590">
              <w:rPr>
                <w:i/>
                <w:sz w:val="20"/>
                <w:lang w:val="en-US"/>
              </w:rPr>
              <w:t>отчество</w:t>
            </w:r>
            <w:proofErr w:type="spellEnd"/>
            <w:r w:rsidRPr="00892590">
              <w:rPr>
                <w:i/>
                <w:sz w:val="20"/>
                <w:lang w:val="en-US"/>
              </w:rPr>
              <w:t>)</w:t>
            </w:r>
          </w:p>
        </w:tc>
      </w:tr>
    </w:tbl>
    <w:p w:rsidR="003943A1" w:rsidRDefault="003943A1"/>
    <w:sectPr w:rsidR="003943A1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E"/>
    <w:rsid w:val="00070C29"/>
    <w:rsid w:val="000B776B"/>
    <w:rsid w:val="00114349"/>
    <w:rsid w:val="00125E94"/>
    <w:rsid w:val="00132A83"/>
    <w:rsid w:val="00203B48"/>
    <w:rsid w:val="00220524"/>
    <w:rsid w:val="0023547D"/>
    <w:rsid w:val="002F484D"/>
    <w:rsid w:val="00300AF2"/>
    <w:rsid w:val="00334CBD"/>
    <w:rsid w:val="003943A1"/>
    <w:rsid w:val="00395B0E"/>
    <w:rsid w:val="004E5B25"/>
    <w:rsid w:val="004E5C10"/>
    <w:rsid w:val="005C1DC6"/>
    <w:rsid w:val="005F2208"/>
    <w:rsid w:val="00892590"/>
    <w:rsid w:val="009902F6"/>
    <w:rsid w:val="009D5D02"/>
    <w:rsid w:val="00A077E4"/>
    <w:rsid w:val="00BF7F9A"/>
    <w:rsid w:val="00C76CC9"/>
    <w:rsid w:val="00C96406"/>
    <w:rsid w:val="00CB2FAB"/>
    <w:rsid w:val="00D17676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395B0E"/>
  </w:style>
  <w:style w:type="paragraph" w:styleId="a5">
    <w:name w:val="Balloon Text"/>
    <w:basedOn w:val="a"/>
    <w:link w:val="a6"/>
    <w:uiPriority w:val="99"/>
    <w:semiHidden/>
    <w:unhideWhenUsed/>
    <w:rsid w:val="00132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395B0E"/>
  </w:style>
  <w:style w:type="paragraph" w:styleId="a5">
    <w:name w:val="Balloon Text"/>
    <w:basedOn w:val="a"/>
    <w:link w:val="a6"/>
    <w:uiPriority w:val="99"/>
    <w:semiHidden/>
    <w:unhideWhenUsed/>
    <w:rsid w:val="00132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2019-07-02T06:38:00Z</cp:lastPrinted>
  <dcterms:created xsi:type="dcterms:W3CDTF">2019-07-02T06:40:00Z</dcterms:created>
  <dcterms:modified xsi:type="dcterms:W3CDTF">2019-07-02T06:43:00Z</dcterms:modified>
</cp:coreProperties>
</file>